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DA" w:rsidRPr="008747C6" w:rsidRDefault="00A9376C" w:rsidP="00A9376C">
      <w:pPr>
        <w:jc w:val="center"/>
        <w:rPr>
          <w:b/>
          <w:sz w:val="44"/>
          <w:szCs w:val="44"/>
        </w:rPr>
      </w:pPr>
      <w:r w:rsidRPr="008747C6">
        <w:rPr>
          <w:b/>
          <w:noProof/>
          <w:sz w:val="44"/>
          <w:szCs w:val="4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1195705</wp:posOffset>
            </wp:positionV>
            <wp:extent cx="2124075" cy="1590675"/>
            <wp:effectExtent l="19050" t="0" r="9525" b="0"/>
            <wp:wrapSquare wrapText="bothSides"/>
            <wp:docPr id="2" name="Kép 2" descr="\\SZERVER\Üzembe kimenő dokumentumok\Kazán\Lakossági kazánok\TJK-36SPECIAL\Képek\DSC_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ZERVER\Üzembe kimenő dokumentumok\Kazán\Lakossági kazánok\TJK-36SPECIAL\Képek\DSC_02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7C6">
        <w:rPr>
          <w:b/>
          <w:noProof/>
          <w:sz w:val="44"/>
          <w:szCs w:val="4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1195705</wp:posOffset>
            </wp:positionV>
            <wp:extent cx="2124075" cy="1590675"/>
            <wp:effectExtent l="19050" t="0" r="9525" b="0"/>
            <wp:wrapSquare wrapText="bothSides"/>
            <wp:docPr id="1" name="Kép 1" descr="\\SZERVER\Üzembe kimenő dokumentumok\Kazán\Lakossági kazánok\TJK-36SPECIAL\Képek\DSC_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ZERVER\Üzembe kimenő dokumentumok\Kazán\Lakossági kazánok\TJK-36SPECIAL\Képek\DSC_02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7C6">
        <w:rPr>
          <w:b/>
          <w:sz w:val="44"/>
          <w:szCs w:val="44"/>
        </w:rPr>
        <w:t>TJK SPECIAL termékcsalád</w:t>
      </w:r>
    </w:p>
    <w:p w:rsidR="00A9376C" w:rsidRDefault="00A9376C" w:rsidP="00A9376C">
      <w:pPr>
        <w:jc w:val="center"/>
        <w:rPr>
          <w:sz w:val="44"/>
          <w:szCs w:val="44"/>
        </w:rPr>
      </w:pPr>
    </w:p>
    <w:p w:rsidR="00A9376C" w:rsidRDefault="00A9376C" w:rsidP="00A9376C">
      <w:pPr>
        <w:jc w:val="center"/>
        <w:rPr>
          <w:sz w:val="44"/>
          <w:szCs w:val="44"/>
        </w:rPr>
      </w:pPr>
      <w:r w:rsidRPr="00A9376C">
        <w:rPr>
          <w:rFonts w:ascii="Stencil" w:hAnsi="Stencil"/>
          <w:sz w:val="44"/>
          <w:szCs w:val="44"/>
        </w:rPr>
        <w:t xml:space="preserve">TJK </w:t>
      </w:r>
      <w:proofErr w:type="spellStart"/>
      <w:r w:rsidRPr="00A9376C">
        <w:rPr>
          <w:rFonts w:ascii="Stencil" w:hAnsi="Stencil"/>
          <w:sz w:val="44"/>
          <w:szCs w:val="44"/>
        </w:rPr>
        <w:t>Special</w:t>
      </w:r>
      <w:proofErr w:type="spellEnd"/>
      <w:r>
        <w:rPr>
          <w:sz w:val="44"/>
          <w:szCs w:val="44"/>
        </w:rPr>
        <w:t xml:space="preserve"> </w:t>
      </w:r>
      <w:r w:rsidRPr="00A9376C">
        <w:rPr>
          <w:rFonts w:ascii="Times New Roman" w:hAnsi="Times New Roman" w:cs="Times New Roman"/>
          <w:sz w:val="44"/>
          <w:szCs w:val="44"/>
        </w:rPr>
        <w:t>36 kW</w:t>
      </w:r>
    </w:p>
    <w:p w:rsidR="00A9376C" w:rsidRPr="00A9376C" w:rsidRDefault="00A9376C" w:rsidP="00A9376C">
      <w:pPr>
        <w:jc w:val="center"/>
        <w:rPr>
          <w:i/>
          <w:sz w:val="32"/>
          <w:szCs w:val="32"/>
        </w:rPr>
      </w:pPr>
      <w:r w:rsidRPr="00A9376C">
        <w:rPr>
          <w:i/>
          <w:sz w:val="32"/>
          <w:szCs w:val="32"/>
        </w:rPr>
        <w:t>(További méretek tervezés alatt)</w:t>
      </w:r>
    </w:p>
    <w:p w:rsidR="00A9376C" w:rsidRDefault="008B63A9" w:rsidP="0055668B">
      <w:pPr>
        <w:rPr>
          <w:sz w:val="44"/>
          <w:szCs w:val="44"/>
        </w:rPr>
      </w:pPr>
      <w:r>
        <w:rPr>
          <w:noProof/>
          <w:sz w:val="44"/>
          <w:szCs w:val="44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330200</wp:posOffset>
            </wp:positionV>
            <wp:extent cx="3365500" cy="3848100"/>
            <wp:effectExtent l="19050" t="0" r="6350" b="0"/>
            <wp:wrapSquare wrapText="bothSides"/>
            <wp:docPr id="5" name="Kép 4" descr="\\SZERVER\Üzembe kimenő dokumentumok\Kazán\Lakossági kazánok\TJK-36SPECIAL\Képek\TJK-36-VR SPECIAL_KEP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ZERVER\Üzembe kimenő dokumentumok\Kazán\Lakossági kazánok\TJK-36SPECIAL\Képek\TJK-36-VR SPECIAL_KEP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76C" w:rsidRPr="00A008C1" w:rsidRDefault="00A9376C" w:rsidP="0055668B">
      <w:pPr>
        <w:pStyle w:val="Listaszerbekezds"/>
        <w:numPr>
          <w:ilvl w:val="0"/>
          <w:numId w:val="2"/>
        </w:numPr>
        <w:rPr>
          <w:rFonts w:cs="Times New Roman"/>
        </w:rPr>
      </w:pPr>
      <w:r w:rsidRPr="00A008C1">
        <w:rPr>
          <w:rFonts w:cs="Times New Roman"/>
        </w:rPr>
        <w:t>Kazánjaink, 5mm vastag belsővel és 3mm vastag külsővel, kazánlemezből készülnek</w:t>
      </w:r>
    </w:p>
    <w:p w:rsidR="00C836EC" w:rsidRPr="00A008C1" w:rsidRDefault="00C836EC" w:rsidP="0055668B">
      <w:pPr>
        <w:pStyle w:val="Listaszerbekezds"/>
        <w:numPr>
          <w:ilvl w:val="0"/>
          <w:numId w:val="2"/>
        </w:numPr>
      </w:pPr>
      <w:r w:rsidRPr="00A008C1">
        <w:rPr>
          <w:rFonts w:cs="Times New Roman"/>
        </w:rPr>
        <w:t>Nagyméretű</w:t>
      </w:r>
      <w:r w:rsidR="0055668B" w:rsidRPr="00A008C1">
        <w:rPr>
          <w:rFonts w:cs="Times New Roman"/>
        </w:rPr>
        <w:t xml:space="preserve"> döntött</w:t>
      </w:r>
      <w:r w:rsidRPr="00A008C1">
        <w:rPr>
          <w:rFonts w:cs="Times New Roman"/>
        </w:rPr>
        <w:t xml:space="preserve"> tüzelő</w:t>
      </w:r>
      <w:r w:rsidR="0055668B" w:rsidRPr="00A008C1">
        <w:rPr>
          <w:rFonts w:cs="Times New Roman"/>
        </w:rPr>
        <w:t>ajtó</w:t>
      </w:r>
      <w:r w:rsidRPr="00A008C1">
        <w:rPr>
          <w:rFonts w:cs="Times New Roman"/>
        </w:rPr>
        <w:t xml:space="preserve"> és</w:t>
      </w:r>
      <w:r w:rsidR="0055668B" w:rsidRPr="00A008C1">
        <w:rPr>
          <w:rFonts w:cs="Times New Roman"/>
        </w:rPr>
        <w:t xml:space="preserve"> nagyméretű </w:t>
      </w:r>
      <w:r w:rsidRPr="00A008C1">
        <w:rPr>
          <w:rFonts w:cs="Times New Roman"/>
        </w:rPr>
        <w:t>tisztítóajtókkal a könnyebb kezelhetőségért</w:t>
      </w:r>
    </w:p>
    <w:p w:rsidR="00A9376C" w:rsidRPr="00A008C1" w:rsidRDefault="00C836EC" w:rsidP="0055668B">
      <w:pPr>
        <w:pStyle w:val="Listaszerbekezds"/>
        <w:numPr>
          <w:ilvl w:val="0"/>
          <w:numId w:val="2"/>
        </w:numPr>
      </w:pPr>
      <w:r w:rsidRPr="00A008C1">
        <w:rPr>
          <w:rFonts w:cs="Times New Roman"/>
        </w:rPr>
        <w:t>A tető megtörve, a jobb szellőzés és kevesebb kátrányosodás érdekében</w:t>
      </w:r>
    </w:p>
    <w:p w:rsidR="00C836EC" w:rsidRPr="00A008C1" w:rsidRDefault="00C836EC" w:rsidP="0055668B">
      <w:pPr>
        <w:pStyle w:val="Listaszerbekezds"/>
        <w:numPr>
          <w:ilvl w:val="0"/>
          <w:numId w:val="2"/>
        </w:numPr>
      </w:pPr>
      <w:r w:rsidRPr="00A008C1">
        <w:rPr>
          <w:rFonts w:cs="Times New Roman"/>
        </w:rPr>
        <w:t>Varratmentes víztálcák, a hosszabb élettartam és könnyebb takaríthatóság végett.</w:t>
      </w:r>
    </w:p>
    <w:p w:rsidR="00C836EC" w:rsidRPr="00A008C1" w:rsidRDefault="00C836EC" w:rsidP="0055668B">
      <w:pPr>
        <w:pStyle w:val="Listaszerbekezds"/>
        <w:numPr>
          <w:ilvl w:val="0"/>
          <w:numId w:val="2"/>
        </w:numPr>
      </w:pPr>
      <w:r w:rsidRPr="00A008C1">
        <w:rPr>
          <w:rFonts w:cs="Times New Roman"/>
        </w:rPr>
        <w:t>Vizes rostélyos kivitel: 5mm-es kazánlemezből, trapéz alakú rostélyokkal, így az nem tud eltömődni</w:t>
      </w:r>
    </w:p>
    <w:p w:rsidR="00C836EC" w:rsidRPr="00A008C1" w:rsidRDefault="00C836EC" w:rsidP="0055668B">
      <w:pPr>
        <w:pStyle w:val="Listaszerbekezds"/>
        <w:numPr>
          <w:ilvl w:val="0"/>
          <w:numId w:val="2"/>
        </w:numPr>
      </w:pPr>
      <w:r w:rsidRPr="00A008C1">
        <w:rPr>
          <w:rFonts w:cs="Times New Roman"/>
        </w:rPr>
        <w:t>Víztér kiszélesítve a rostély vonalában, a fűtőanyag hatékonyabb kihasználása érdekében</w:t>
      </w:r>
    </w:p>
    <w:p w:rsidR="0055668B" w:rsidRPr="00A008C1" w:rsidRDefault="0055668B" w:rsidP="0055668B">
      <w:pPr>
        <w:pStyle w:val="Listaszerbekezds"/>
        <w:numPr>
          <w:ilvl w:val="0"/>
          <w:numId w:val="2"/>
        </w:numPr>
      </w:pPr>
      <w:r w:rsidRPr="00A008C1">
        <w:rPr>
          <w:rFonts w:cs="Times New Roman"/>
        </w:rPr>
        <w:t>Előmelegített szekunderlevegő bejuttatással felszerelt, ami másodlagos égést eredményez, ezáltal javít a hatásfokon és csökkenti a károsanyag-kibocsátást</w:t>
      </w:r>
    </w:p>
    <w:p w:rsidR="00C836EC" w:rsidRPr="00A008C1" w:rsidRDefault="00C836EC" w:rsidP="0055668B">
      <w:pPr>
        <w:pStyle w:val="Listaszerbekezds"/>
        <w:numPr>
          <w:ilvl w:val="0"/>
          <w:numId w:val="2"/>
        </w:numPr>
      </w:pPr>
      <w:r w:rsidRPr="00A008C1">
        <w:rPr>
          <w:rFonts w:cs="Times New Roman"/>
        </w:rPr>
        <w:t>Nyitott és zárt rendszerbe is beépíthetőek</w:t>
      </w:r>
    </w:p>
    <w:p w:rsidR="00C836EC" w:rsidRPr="00A008C1" w:rsidRDefault="00C836EC" w:rsidP="0055668B">
      <w:pPr>
        <w:pStyle w:val="Listaszerbekezds"/>
        <w:numPr>
          <w:ilvl w:val="0"/>
          <w:numId w:val="2"/>
        </w:numPr>
      </w:pPr>
      <w:r w:rsidRPr="00A008C1">
        <w:rPr>
          <w:rFonts w:cs="Times New Roman"/>
        </w:rPr>
        <w:t>Füstcsöve variálható felső illetve hátsó kivitellé is, a gyárilag hozzáadott 45°-os köny</w:t>
      </w:r>
      <w:r w:rsidR="008B63A9" w:rsidRPr="00A008C1">
        <w:rPr>
          <w:rFonts w:cs="Times New Roman"/>
        </w:rPr>
        <w:t>ökkel, mivel a füstcsőkivezetés</w:t>
      </w:r>
      <w:r w:rsidRPr="00A008C1">
        <w:rPr>
          <w:rFonts w:cs="Times New Roman"/>
        </w:rPr>
        <w:t xml:space="preserve"> is 45°-ban áll a kazánon.</w:t>
      </w:r>
    </w:p>
    <w:p w:rsidR="00C836EC" w:rsidRPr="005F527C" w:rsidRDefault="00C836EC" w:rsidP="0055668B">
      <w:pPr>
        <w:pStyle w:val="Listaszerbekezds"/>
        <w:numPr>
          <w:ilvl w:val="0"/>
          <w:numId w:val="2"/>
        </w:numPr>
      </w:pPr>
      <w:r w:rsidRPr="00A008C1">
        <w:rPr>
          <w:rFonts w:cs="Times New Roman"/>
        </w:rPr>
        <w:t>Csonkolása variálható, mivel 4 db 2”</w:t>
      </w:r>
      <w:proofErr w:type="spellStart"/>
      <w:r w:rsidRPr="00A008C1">
        <w:rPr>
          <w:rFonts w:cs="Times New Roman"/>
        </w:rPr>
        <w:t>-os</w:t>
      </w:r>
      <w:proofErr w:type="spellEnd"/>
      <w:r w:rsidRPr="00A008C1">
        <w:rPr>
          <w:rFonts w:cs="Times New Roman"/>
        </w:rPr>
        <w:t xml:space="preserve"> </w:t>
      </w:r>
      <w:r w:rsidR="002765BA" w:rsidRPr="00A008C1">
        <w:rPr>
          <w:rFonts w:cs="Times New Roman"/>
        </w:rPr>
        <w:t xml:space="preserve">belső menetes </w:t>
      </w:r>
      <w:r w:rsidRPr="00A008C1">
        <w:rPr>
          <w:rFonts w:cs="Times New Roman"/>
        </w:rPr>
        <w:t xml:space="preserve">csonk helyezkedik el a kazánon. </w:t>
      </w:r>
      <w:r w:rsidRPr="00A008C1">
        <w:rPr>
          <w:rFonts w:cs="Times New Roman"/>
          <w:b/>
        </w:rPr>
        <w:t>A kazánt csak keresztben levő csonkolással szabad bekötni, ellenkező esetben a kazán egyik oldala nem lesz kihasználva!</w:t>
      </w:r>
    </w:p>
    <w:p w:rsidR="005F527C" w:rsidRPr="005F527C" w:rsidRDefault="005F527C" w:rsidP="0055668B">
      <w:pPr>
        <w:pStyle w:val="Listaszerbekezds"/>
        <w:numPr>
          <w:ilvl w:val="0"/>
          <w:numId w:val="2"/>
        </w:numPr>
      </w:pPr>
      <w:r>
        <w:rPr>
          <w:rFonts w:cs="Times New Roman"/>
        </w:rPr>
        <w:t>Kéménytervezés</w:t>
      </w:r>
      <w:r w:rsidRPr="005F527C">
        <w:rPr>
          <w:rFonts w:cs="Times New Roman"/>
        </w:rPr>
        <w:t xml:space="preserve"> BAUSOFT program segítségével is lehetséges termékeink</w:t>
      </w:r>
      <w:r>
        <w:rPr>
          <w:rFonts w:cs="Times New Roman"/>
        </w:rPr>
        <w:t>h</w:t>
      </w:r>
      <w:r w:rsidRPr="005F527C">
        <w:rPr>
          <w:rFonts w:cs="Times New Roman"/>
        </w:rPr>
        <w:t>ez</w:t>
      </w:r>
    </w:p>
    <w:p w:rsidR="005F527C" w:rsidRPr="00A008C1" w:rsidRDefault="005F527C" w:rsidP="005F527C">
      <w:pPr>
        <w:ind w:left="360"/>
      </w:pPr>
    </w:p>
    <w:p w:rsidR="008B63A9" w:rsidRPr="008B63A9" w:rsidRDefault="002765BA" w:rsidP="008B63A9">
      <w:r>
        <w:rPr>
          <w:noProof/>
          <w:lang w:eastAsia="hu-H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-575945</wp:posOffset>
            </wp:positionV>
            <wp:extent cx="2524125" cy="2790825"/>
            <wp:effectExtent l="19050" t="0" r="9525" b="0"/>
            <wp:wrapSquare wrapText="bothSides"/>
            <wp:docPr id="15" name="Kép 14" descr="\\SZERVER\Üzembe kimenő dokumentumok\Kazán\Lakossági kazánok\TJK-36SPECIAL\Képek\TJK-36-VR SPECIAL_KEP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SZERVER\Üzembe kimenő dokumentumok\Kazán\Lakossági kazánok\TJK-36SPECIAL\Képek\TJK-36-VR SPECIAL_KEP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-804545</wp:posOffset>
            </wp:positionV>
            <wp:extent cx="2524125" cy="3086100"/>
            <wp:effectExtent l="19050" t="0" r="9525" b="0"/>
            <wp:wrapSquare wrapText="bothSides"/>
            <wp:docPr id="16" name="Kép 15" descr="\\SZERVER\Üzembe kimenő dokumentumok\Kazán\Lakossági kazánok\TJK-36SPECIAL\Képek\TJK-36-VR SPECIAL_KEP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SZERVER\Üzembe kimenő dokumentumok\Kazán\Lakossági kazánok\TJK-36SPECIAL\Képek\TJK-36-VR SPECIAL_KEP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-2185670</wp:posOffset>
            </wp:positionH>
            <wp:positionV relativeFrom="paragraph">
              <wp:posOffset>-947420</wp:posOffset>
            </wp:positionV>
            <wp:extent cx="2524125" cy="3409950"/>
            <wp:effectExtent l="19050" t="0" r="9525" b="0"/>
            <wp:wrapSquare wrapText="bothSides"/>
            <wp:docPr id="6" name="Kép 5" descr="\\SZERVER\Üzembe kimenő dokumentumok\Kazán\Lakossági kazánok\TJK-36SPECIAL\Képek\TJK-36-VR SPECIAL_KEP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ZERVER\Üzembe kimenő dokumentumok\Kazán\Lakossági kazánok\TJK-36SPECIAL\Képek\TJK-36-VR SPECIAL_KEP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3138805</wp:posOffset>
            </wp:positionV>
            <wp:extent cx="2524125" cy="3286125"/>
            <wp:effectExtent l="19050" t="0" r="9525" b="0"/>
            <wp:wrapSquare wrapText="bothSides"/>
            <wp:docPr id="19" name="Kép 18" descr="\\SZERVER\Üzembe kimenő dokumentumok\Kazán\Lakossági kazánok\TJK-36SPECIAL\Képek\TJK-36-VR SPECIAL_KEP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SZERVER\Üzembe kimenő dokumentumok\Kazán\Lakossági kazánok\TJK-36SPECIAL\Képek\TJK-36-VR SPECIAL_KEP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3005455</wp:posOffset>
            </wp:positionV>
            <wp:extent cx="2524125" cy="3352800"/>
            <wp:effectExtent l="19050" t="0" r="9525" b="0"/>
            <wp:wrapSquare wrapText="bothSides"/>
            <wp:docPr id="18" name="Kép 17" descr="\\SZERVER\Üzembe kimenő dokumentumok\Kazán\Lakossági kazánok\TJK-36SPECIAL\Képek\TJK-36-VR SPECIAL_KEP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SZERVER\Üzembe kimenő dokumentumok\Kazán\Lakossági kazánok\TJK-36SPECIAL\Képek\TJK-36-VR SPECIAL_KEP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2824480</wp:posOffset>
            </wp:positionV>
            <wp:extent cx="2524125" cy="3714750"/>
            <wp:effectExtent l="133350" t="76200" r="104775" b="38100"/>
            <wp:wrapSquare wrapText="bothSides"/>
            <wp:docPr id="17" name="Kép 16" descr="\\SZERVER\Üzembe kimenő dokumentumok\Kazán\Lakossági kazánok\TJK-36SPECIAL\Képek\TJK-36-VR SPECIAL_KEP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SZERVER\Üzembe kimenő dokumentumok\Kazán\Lakossági kazánok\TJK-36SPECIAL\Képek\TJK-36-VR SPECIAL_KEP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1444424">
                      <a:off x="0" y="0"/>
                      <a:ext cx="25241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sectPr w:rsidR="008B63A9" w:rsidRPr="008B63A9" w:rsidSect="00BA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5E3"/>
    <w:multiLevelType w:val="hybridMultilevel"/>
    <w:tmpl w:val="7B12BE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107CC"/>
    <w:multiLevelType w:val="hybridMultilevel"/>
    <w:tmpl w:val="06C047DA"/>
    <w:lvl w:ilvl="0" w:tplc="040E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">
    <w:nsid w:val="6A53528F"/>
    <w:multiLevelType w:val="hybridMultilevel"/>
    <w:tmpl w:val="827E9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9376C"/>
    <w:rsid w:val="002765BA"/>
    <w:rsid w:val="0055668B"/>
    <w:rsid w:val="005F527C"/>
    <w:rsid w:val="0061595B"/>
    <w:rsid w:val="007E4EEC"/>
    <w:rsid w:val="007F5745"/>
    <w:rsid w:val="008747C6"/>
    <w:rsid w:val="008B63A9"/>
    <w:rsid w:val="00A008C1"/>
    <w:rsid w:val="00A9376C"/>
    <w:rsid w:val="00BA02DA"/>
    <w:rsid w:val="00C836EC"/>
    <w:rsid w:val="00E6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02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76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93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2015-06-03T08:46:00Z</dcterms:created>
  <dcterms:modified xsi:type="dcterms:W3CDTF">2015-06-03T10:41:00Z</dcterms:modified>
</cp:coreProperties>
</file>